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B393B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_______Г.Р. Вахитова</w:t>
            </w:r>
          </w:p>
          <w:p w:rsidR="00810487" w:rsidRPr="003B393B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____20___г</w:t>
            </w:r>
          </w:p>
          <w:p w:rsidR="00A97542" w:rsidRPr="003B393B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B393B" w:rsidRPr="00281F95" w:rsidRDefault="006438CC" w:rsidP="003B393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B393B">
        <w:rPr>
          <w:rFonts w:ascii="Times New Roman" w:hAnsi="Times New Roman" w:cs="Times New Roman"/>
          <w:bCs/>
          <w:sz w:val="26"/>
          <w:szCs w:val="26"/>
        </w:rPr>
        <w:br/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2720C5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3C64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</w:p>
    <w:p w:rsidR="00FA592E" w:rsidRPr="003B393B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B393B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B393B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B393B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B393B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B33C64" w:rsidRDefault="006438CC" w:rsidP="00B33C6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3B393B">
        <w:rPr>
          <w:rFonts w:ascii="Times New Roman" w:hAnsi="Times New Roman" w:cs="Times New Roman"/>
          <w:sz w:val="26"/>
          <w:szCs w:val="26"/>
        </w:rPr>
        <w:t xml:space="preserve">1. </w:t>
      </w:r>
      <w:r w:rsidRPr="00B33C6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2720C5" w:rsidRPr="00B33C64">
        <w:rPr>
          <w:rFonts w:ascii="Times New Roman" w:hAnsi="Times New Roman" w:cs="Times New Roman"/>
          <w:bCs/>
          <w:sz w:val="26"/>
          <w:szCs w:val="26"/>
        </w:rPr>
        <w:t>старшего специалиста 2 разряда</w:t>
      </w:r>
      <w:r w:rsidR="002720C5" w:rsidRPr="00B33C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3C64" w:rsidRPr="00B33C64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  <w:r w:rsidR="00B33C64" w:rsidRPr="00B33C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33C64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Федеральной налоговой службы </w:t>
      </w:r>
      <w:r w:rsidR="00810487" w:rsidRPr="00B33C64">
        <w:rPr>
          <w:rFonts w:ascii="Times New Roman" w:hAnsi="Times New Roman" w:cs="Times New Roman"/>
          <w:sz w:val="26"/>
          <w:szCs w:val="26"/>
        </w:rPr>
        <w:t>№ 4</w:t>
      </w:r>
      <w:r w:rsidRPr="00B33C64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B33C64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B33C64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B33C64">
        <w:rPr>
          <w:rFonts w:ascii="Times New Roman" w:hAnsi="Times New Roman" w:cs="Times New Roman"/>
          <w:sz w:val="26"/>
          <w:szCs w:val="26"/>
        </w:rPr>
        <w:t>)</w:t>
      </w:r>
      <w:r w:rsidR="001F12ED" w:rsidRPr="00B33C64">
        <w:rPr>
          <w:rFonts w:ascii="Times New Roman" w:hAnsi="Times New Roman" w:cs="Times New Roman"/>
          <w:sz w:val="26"/>
          <w:szCs w:val="26"/>
        </w:rPr>
        <w:t xml:space="preserve"> </w:t>
      </w:r>
      <w:r w:rsidRPr="00B33C64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B33C64">
        <w:rPr>
          <w:rFonts w:ascii="Times New Roman" w:hAnsi="Times New Roman" w:cs="Times New Roman"/>
          <w:sz w:val="26"/>
          <w:szCs w:val="26"/>
        </w:rPr>
        <w:t>старшей</w:t>
      </w:r>
      <w:r w:rsidRPr="00B33C6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720C5" w:rsidRPr="00B33C64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7B2265" w:rsidRPr="00B33C64">
        <w:rPr>
          <w:rFonts w:ascii="Times New Roman" w:hAnsi="Times New Roman" w:cs="Times New Roman"/>
          <w:sz w:val="26"/>
          <w:szCs w:val="26"/>
        </w:rPr>
        <w:t>специалисты</w:t>
      </w:r>
      <w:r w:rsidRPr="00B33C64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B33C64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33C6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B33C64">
        <w:rPr>
          <w:rFonts w:ascii="Times New Roman" w:hAnsi="Times New Roman" w:cs="Times New Roman"/>
          <w:sz w:val="26"/>
          <w:szCs w:val="26"/>
        </w:rPr>
        <w:t>-</w:t>
      </w:r>
      <w:r w:rsidR="0036156D" w:rsidRPr="00B33C64">
        <w:rPr>
          <w:rFonts w:ascii="Times New Roman" w:hAnsi="Times New Roman" w:cs="Times New Roman"/>
          <w:sz w:val="26"/>
          <w:szCs w:val="26"/>
        </w:rPr>
        <w:t>11-</w:t>
      </w:r>
      <w:r w:rsidR="002720C5" w:rsidRPr="00B33C64">
        <w:rPr>
          <w:rFonts w:ascii="Times New Roman" w:hAnsi="Times New Roman" w:cs="Times New Roman"/>
          <w:sz w:val="26"/>
          <w:szCs w:val="26"/>
        </w:rPr>
        <w:t>4</w:t>
      </w:r>
      <w:r w:rsidR="0036156D" w:rsidRPr="00B33C64">
        <w:rPr>
          <w:rFonts w:ascii="Times New Roman" w:hAnsi="Times New Roman" w:cs="Times New Roman"/>
          <w:sz w:val="26"/>
          <w:szCs w:val="26"/>
        </w:rPr>
        <w:t>-4-0</w:t>
      </w:r>
      <w:r w:rsidR="00D869E3" w:rsidRPr="00B33C64">
        <w:rPr>
          <w:rFonts w:ascii="Times New Roman" w:hAnsi="Times New Roman" w:cs="Times New Roman"/>
          <w:sz w:val="26"/>
          <w:szCs w:val="26"/>
        </w:rPr>
        <w:t>8</w:t>
      </w:r>
      <w:r w:rsidR="002720C5" w:rsidRPr="00B33C64">
        <w:rPr>
          <w:rFonts w:ascii="Times New Roman" w:hAnsi="Times New Roman" w:cs="Times New Roman"/>
          <w:sz w:val="26"/>
          <w:szCs w:val="26"/>
        </w:rPr>
        <w:t>9</w:t>
      </w:r>
      <w:r w:rsidR="0036156D" w:rsidRPr="00B33C64">
        <w:rPr>
          <w:rFonts w:ascii="Times New Roman" w:hAnsi="Times New Roman" w:cs="Times New Roman"/>
          <w:sz w:val="26"/>
          <w:szCs w:val="26"/>
        </w:rPr>
        <w:t>.</w:t>
      </w:r>
    </w:p>
    <w:p w:rsidR="00323A50" w:rsidRPr="00B33C64" w:rsidRDefault="00323A50" w:rsidP="00B33C6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" w:name="sub_1004"/>
      <w:bookmarkEnd w:id="2"/>
      <w:r w:rsidRPr="00B33C64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E4508D" w:rsidRPr="00B33C64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B33C64">
        <w:rPr>
          <w:rFonts w:ascii="Times New Roman" w:hAnsi="Times New Roman" w:cs="Times New Roman"/>
          <w:sz w:val="26"/>
          <w:szCs w:val="26"/>
        </w:rPr>
        <w:t>:</w:t>
      </w:r>
      <w:bookmarkStart w:id="4" w:name="sub_1003"/>
      <w:r w:rsidR="00B33C64" w:rsidRPr="00B33C64">
        <w:rPr>
          <w:rFonts w:ascii="Times New Roman" w:hAnsi="Times New Roman" w:cs="Times New Roman"/>
          <w:sz w:val="26"/>
          <w:szCs w:val="26"/>
        </w:rPr>
        <w:t xml:space="preserve"> </w:t>
      </w:r>
      <w:r w:rsidRPr="00B33C64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B33C64" w:rsidRPr="00B33C64">
        <w:rPr>
          <w:rFonts w:ascii="Times New Roman" w:hAnsi="Times New Roman" w:cs="Times New Roman"/>
          <w:sz w:val="26"/>
          <w:szCs w:val="26"/>
        </w:rPr>
        <w:t>.</w:t>
      </w:r>
      <w:r w:rsidRPr="00B33C6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23A50" w:rsidRPr="00B33C64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3C64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E4508D" w:rsidRPr="00B33C64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B33C64">
        <w:rPr>
          <w:rFonts w:ascii="Times New Roman" w:hAnsi="Times New Roman" w:cs="Times New Roman"/>
          <w:sz w:val="26"/>
          <w:szCs w:val="26"/>
        </w:rPr>
        <w:t xml:space="preserve">: </w:t>
      </w:r>
      <w:bookmarkEnd w:id="4"/>
      <w:r w:rsidRPr="00B33C64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B33C64" w:rsidRPr="00B33C64">
        <w:rPr>
          <w:rFonts w:ascii="Times New Roman" w:hAnsi="Times New Roman" w:cs="Times New Roman"/>
          <w:sz w:val="26"/>
          <w:szCs w:val="26"/>
        </w:rPr>
        <w:t>.</w:t>
      </w:r>
      <w:r w:rsidRPr="00B33C6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592E" w:rsidRPr="00B33C6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33C64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2720C5" w:rsidRPr="00B33C64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B33C64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B33C64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B33C64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B33C64">
        <w:rPr>
          <w:rFonts w:ascii="Times New Roman" w:hAnsi="Times New Roman" w:cs="Times New Roman"/>
          <w:sz w:val="26"/>
          <w:szCs w:val="26"/>
        </w:rPr>
        <w:t>№</w:t>
      </w:r>
      <w:r w:rsidR="00B33C64" w:rsidRPr="00B33C64">
        <w:rPr>
          <w:rFonts w:ascii="Times New Roman" w:hAnsi="Times New Roman" w:cs="Times New Roman"/>
          <w:sz w:val="26"/>
          <w:szCs w:val="26"/>
        </w:rPr>
        <w:t> </w:t>
      </w:r>
      <w:r w:rsidR="00810487" w:rsidRPr="00B33C64">
        <w:rPr>
          <w:rFonts w:ascii="Times New Roman" w:hAnsi="Times New Roman" w:cs="Times New Roman"/>
          <w:sz w:val="26"/>
          <w:szCs w:val="26"/>
        </w:rPr>
        <w:t>4</w:t>
      </w:r>
      <w:r w:rsidR="006438CC" w:rsidRPr="00B33C64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B33C64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B33C64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B33C64">
        <w:rPr>
          <w:rFonts w:ascii="Times New Roman" w:hAnsi="Times New Roman" w:cs="Times New Roman"/>
          <w:sz w:val="26"/>
          <w:szCs w:val="26"/>
        </w:rPr>
        <w:t>)</w:t>
      </w:r>
      <w:r w:rsidRPr="00B33C64">
        <w:rPr>
          <w:rFonts w:ascii="Times New Roman" w:hAnsi="Times New Roman" w:cs="Times New Roman"/>
          <w:sz w:val="26"/>
          <w:szCs w:val="26"/>
        </w:rPr>
        <w:t>.</w:t>
      </w:r>
    </w:p>
    <w:p w:rsidR="00FA592E" w:rsidRPr="00B33C6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B33C64">
        <w:rPr>
          <w:rFonts w:ascii="Times New Roman" w:hAnsi="Times New Roman" w:cs="Times New Roman"/>
          <w:sz w:val="26"/>
          <w:szCs w:val="26"/>
        </w:rPr>
        <w:t xml:space="preserve">5. </w:t>
      </w:r>
      <w:r w:rsidR="002720C5" w:rsidRPr="00B33C64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7B043B" w:rsidRPr="00B33C64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B33C64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B33C64">
        <w:rPr>
          <w:rFonts w:ascii="Times New Roman" w:hAnsi="Times New Roman" w:cs="Times New Roman"/>
          <w:sz w:val="26"/>
          <w:szCs w:val="26"/>
        </w:rPr>
        <w:t>у</w:t>
      </w:r>
      <w:r w:rsidR="003475AB" w:rsidRPr="00B33C64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33C64">
        <w:rPr>
          <w:rFonts w:ascii="Times New Roman" w:hAnsi="Times New Roman" w:cs="Times New Roman"/>
          <w:sz w:val="26"/>
          <w:szCs w:val="26"/>
        </w:rPr>
        <w:t>О</w:t>
      </w:r>
      <w:r w:rsidR="007B043B" w:rsidRPr="00B33C64">
        <w:rPr>
          <w:rFonts w:ascii="Times New Roman" w:hAnsi="Times New Roman" w:cs="Times New Roman"/>
          <w:sz w:val="26"/>
          <w:szCs w:val="26"/>
        </w:rPr>
        <w:t>тдела</w:t>
      </w:r>
      <w:r w:rsidRPr="00B33C64">
        <w:rPr>
          <w:rFonts w:ascii="Times New Roman" w:hAnsi="Times New Roman" w:cs="Times New Roman"/>
          <w:sz w:val="26"/>
          <w:szCs w:val="26"/>
        </w:rPr>
        <w:t>.</w:t>
      </w:r>
    </w:p>
    <w:p w:rsidR="00176575" w:rsidRPr="003B393B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3C64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2720C5" w:rsidRPr="00B33C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Pr="00B33C64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B33C64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B33C64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3B393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3B393B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3B393B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ости </w:t>
      </w:r>
      <w:r w:rsidR="002720C5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3B393B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3B393B">
        <w:rPr>
          <w:rFonts w:ascii="Times New Roman" w:hAnsi="Times New Roman" w:cs="Times New Roman"/>
          <w:sz w:val="26"/>
          <w:szCs w:val="26"/>
        </w:rPr>
        <w:t>6.1</w:t>
      </w:r>
      <w:r w:rsidR="005D1C76" w:rsidRPr="003B393B">
        <w:rPr>
          <w:rFonts w:ascii="Times New Roman" w:hAnsi="Times New Roman" w:cs="Times New Roman"/>
          <w:sz w:val="26"/>
          <w:szCs w:val="26"/>
        </w:rPr>
        <w:t>. </w:t>
      </w:r>
      <w:r w:rsidR="004666F6" w:rsidRPr="003B393B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4A509F" w:rsidRPr="003B393B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3B393B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3B393B">
        <w:rPr>
          <w:rFonts w:ascii="Times New Roman" w:hAnsi="Times New Roman" w:cs="Times New Roman"/>
          <w:sz w:val="26"/>
          <w:szCs w:val="26"/>
        </w:rPr>
        <w:t>.</w:t>
      </w:r>
    </w:p>
    <w:p w:rsidR="00762D82" w:rsidRPr="003B393B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6.2.</w:t>
      </w:r>
      <w:r w:rsidR="00E21A34" w:rsidRPr="003B393B">
        <w:rPr>
          <w:rFonts w:ascii="Times New Roman" w:hAnsi="Times New Roman" w:cs="Times New Roman"/>
          <w:sz w:val="26"/>
          <w:szCs w:val="26"/>
        </w:rPr>
        <w:t> </w:t>
      </w:r>
      <w:r w:rsidR="00223FF9" w:rsidRPr="003B393B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3B393B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3B393B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3B393B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3</w:t>
      </w:r>
      <w:r w:rsidR="002647BB" w:rsidRPr="003B393B">
        <w:rPr>
          <w:rFonts w:ascii="Times New Roman" w:hAnsi="Times New Roman" w:cs="Times New Roman"/>
          <w:sz w:val="26"/>
          <w:szCs w:val="26"/>
        </w:rPr>
        <w:t>.</w:t>
      </w:r>
      <w:r w:rsidR="005D1C76" w:rsidRPr="003B393B">
        <w:rPr>
          <w:rFonts w:ascii="Times New Roman" w:hAnsi="Times New Roman" w:cs="Times New Roman"/>
          <w:sz w:val="26"/>
          <w:szCs w:val="26"/>
        </w:rPr>
        <w:t> </w:t>
      </w:r>
      <w:r w:rsidR="00C76C81" w:rsidRPr="003B393B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3B393B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3B393B">
        <w:rPr>
          <w:rFonts w:ascii="Times New Roman" w:hAnsi="Times New Roman" w:cs="Times New Roman"/>
          <w:sz w:val="26"/>
          <w:szCs w:val="26"/>
        </w:rPr>
        <w:t>х</w:t>
      </w:r>
      <w:r w:rsidR="00732EFB" w:rsidRPr="003B393B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3B393B">
        <w:rPr>
          <w:rFonts w:ascii="Times New Roman" w:hAnsi="Times New Roman" w:cs="Times New Roman"/>
          <w:sz w:val="26"/>
          <w:szCs w:val="26"/>
        </w:rPr>
        <w:t>й</w:t>
      </w:r>
      <w:r w:rsidR="00732EFB" w:rsidRPr="003B393B">
        <w:rPr>
          <w:rFonts w:ascii="Times New Roman" w:hAnsi="Times New Roman" w:cs="Times New Roman"/>
          <w:sz w:val="26"/>
          <w:szCs w:val="26"/>
        </w:rPr>
        <w:t>:</w:t>
      </w:r>
      <w:r w:rsidR="000E5255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B393B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3B393B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3B393B">
        <w:rPr>
          <w:rFonts w:ascii="Times New Roman" w:hAnsi="Times New Roman" w:cs="Times New Roman"/>
          <w:sz w:val="26"/>
          <w:szCs w:val="26"/>
        </w:rPr>
        <w:t>.05.2003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3B393B">
        <w:rPr>
          <w:rFonts w:ascii="Times New Roman" w:hAnsi="Times New Roman" w:cs="Times New Roman"/>
          <w:sz w:val="26"/>
          <w:szCs w:val="26"/>
        </w:rPr>
        <w:t>.07.</w:t>
      </w:r>
      <w:r w:rsidR="00281134" w:rsidRPr="003B393B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3B393B">
        <w:rPr>
          <w:rFonts w:ascii="Times New Roman" w:hAnsi="Times New Roman" w:cs="Times New Roman"/>
          <w:sz w:val="26"/>
          <w:szCs w:val="26"/>
        </w:rPr>
        <w:t>.12.</w:t>
      </w:r>
      <w:r w:rsidR="00281134" w:rsidRPr="003B393B">
        <w:rPr>
          <w:rFonts w:ascii="Times New Roman" w:hAnsi="Times New Roman" w:cs="Times New Roman"/>
          <w:sz w:val="26"/>
          <w:szCs w:val="26"/>
        </w:rPr>
        <w:t>2008</w:t>
      </w:r>
      <w:r w:rsidR="00862E38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B393B">
        <w:rPr>
          <w:rFonts w:ascii="Times New Roman" w:hAnsi="Times New Roman" w:cs="Times New Roman"/>
          <w:sz w:val="26"/>
          <w:szCs w:val="26"/>
        </w:rPr>
        <w:t>№ 273-ФЗ «О противодействии коррупции»; в области информационно-коммуникационных технологий.</w:t>
      </w:r>
      <w:r w:rsidR="007B043B" w:rsidRPr="003B39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3B393B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4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5D1C76" w:rsidRPr="003B393B">
        <w:rPr>
          <w:rFonts w:ascii="Times New Roman" w:hAnsi="Times New Roman" w:cs="Times New Roman"/>
          <w:sz w:val="26"/>
          <w:szCs w:val="26"/>
        </w:rPr>
        <w:t> </w:t>
      </w:r>
      <w:r w:rsidR="001B0D61" w:rsidRPr="003B393B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3B393B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3B393B">
        <w:rPr>
          <w:rFonts w:ascii="Times New Roman" w:hAnsi="Times New Roman" w:cs="Times New Roman"/>
          <w:sz w:val="26"/>
          <w:szCs w:val="26"/>
        </w:rPr>
        <w:t>х</w:t>
      </w:r>
      <w:r w:rsidRPr="003B393B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3B393B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3B393B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4</w:t>
      </w:r>
      <w:r w:rsidRPr="003B393B">
        <w:rPr>
          <w:rFonts w:ascii="Times New Roman" w:hAnsi="Times New Roman" w:cs="Times New Roman"/>
          <w:sz w:val="26"/>
          <w:szCs w:val="26"/>
        </w:rPr>
        <w:t>.1</w:t>
      </w:r>
      <w:r w:rsidR="005D1C76" w:rsidRPr="003B393B">
        <w:rPr>
          <w:rFonts w:ascii="Times New Roman" w:hAnsi="Times New Roman" w:cs="Times New Roman"/>
          <w:sz w:val="26"/>
          <w:szCs w:val="26"/>
        </w:rPr>
        <w:t>. </w:t>
      </w:r>
      <w:r w:rsidRPr="003B393B">
        <w:rPr>
          <w:rFonts w:ascii="Times New Roman" w:hAnsi="Times New Roman" w:cs="Times New Roman"/>
          <w:sz w:val="26"/>
          <w:szCs w:val="26"/>
        </w:rPr>
        <w:t>В</w:t>
      </w:r>
      <w:r w:rsidR="00334C6B" w:rsidRPr="003B393B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3B393B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F22F3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 xml:space="preserve">Кодекс административного судопроизводства Российской </w:t>
      </w:r>
      <w:r w:rsidR="00B33C64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Федерации от 08.03.2015 № 21-ФЗ.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22F3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F22F3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 w:rsidR="00B33C64">
        <w:rPr>
          <w:rFonts w:ascii="Times New Roman" w:hAnsi="Times New Roman" w:cs="Times New Roman"/>
          <w:sz w:val="26"/>
          <w:szCs w:val="26"/>
        </w:rPr>
        <w:t>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</w:t>
      </w:r>
      <w:r w:rsidR="00B33C64">
        <w:rPr>
          <w:rFonts w:ascii="Times New Roman" w:eastAsia="Times New Roman" w:hAnsi="Times New Roman" w:cs="Times New Roman"/>
          <w:sz w:val="26"/>
          <w:szCs w:val="26"/>
          <w:lang w:bidi="en-US"/>
        </w:rPr>
        <w:t>кохозяйственных производителей».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</w:t>
      </w:r>
      <w:r w:rsidR="00B33C64">
        <w:rPr>
          <w:rFonts w:ascii="Times New Roman" w:eastAsia="Times New Roman" w:hAnsi="Times New Roman" w:cs="Times New Roman"/>
          <w:sz w:val="26"/>
          <w:szCs w:val="26"/>
          <w:lang w:bidi="en-US"/>
        </w:rPr>
        <w:t>Об исполнительном производстве».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</w:t>
      </w:r>
      <w:r w:rsidR="00B33C64">
        <w:rPr>
          <w:rFonts w:ascii="Times New Roman" w:eastAsia="Times New Roman" w:hAnsi="Times New Roman" w:cs="Times New Roman"/>
          <w:sz w:val="26"/>
          <w:szCs w:val="26"/>
          <w:lang w:bidi="en-US"/>
        </w:rPr>
        <w:t>ии».</w:t>
      </w:r>
    </w:p>
    <w:p w:rsidR="00B33C64" w:rsidRPr="008F171A" w:rsidRDefault="00B33C64" w:rsidP="00B33C6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31.12.1996 № 1-ФКЗ «О судебной системе Российской Федерации».</w:t>
      </w:r>
    </w:p>
    <w:p w:rsidR="00B33C64" w:rsidRPr="008F171A" w:rsidRDefault="00B33C64" w:rsidP="00B33C6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05.02.2014 № 3-ФКЗ «О Верховном Суде Российской Федерации».</w:t>
      </w:r>
    </w:p>
    <w:p w:rsidR="00B33C64" w:rsidRPr="008F171A" w:rsidRDefault="00B33C64" w:rsidP="00B33C6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28.04.1995 № 1-ФКЗ «Об арбитражных судах в Российской Федерации».</w:t>
      </w:r>
    </w:p>
    <w:p w:rsidR="00B33C64" w:rsidRPr="008F171A" w:rsidRDefault="00B33C64" w:rsidP="00B33C6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правонарушениях.</w:t>
      </w:r>
    </w:p>
    <w:p w:rsidR="00B33C64" w:rsidRPr="008F171A" w:rsidRDefault="00B33C64" w:rsidP="00B33C6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3B393B" w:rsidRPr="00B33C64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3C64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3B393B" w:rsidRPr="00F22F33" w:rsidRDefault="003B393B" w:rsidP="003B393B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3B393B" w:rsidRDefault="002720C5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334C6B" w:rsidRPr="003B393B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3B393B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4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F965F1" w:rsidRPr="003B393B">
        <w:rPr>
          <w:rFonts w:ascii="Times New Roman" w:hAnsi="Times New Roman" w:cs="Times New Roman"/>
          <w:sz w:val="26"/>
          <w:szCs w:val="26"/>
        </w:rPr>
        <w:t>2</w:t>
      </w:r>
      <w:r w:rsidR="005D1C76" w:rsidRPr="003B393B">
        <w:rPr>
          <w:rFonts w:ascii="Times New Roman" w:hAnsi="Times New Roman" w:cs="Times New Roman"/>
          <w:sz w:val="26"/>
          <w:szCs w:val="26"/>
        </w:rPr>
        <w:t>.</w:t>
      </w:r>
      <w:r w:rsidRPr="003B393B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3B393B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B393B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3B393B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5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331B01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3B393B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eastAsia="Calibri" w:hAnsi="Times New Roman" w:cs="Times New Roman"/>
          <w:sz w:val="26"/>
          <w:szCs w:val="26"/>
        </w:rPr>
        <w:lastRenderedPageBreak/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3B393B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6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295DA6" w:rsidRPr="003B393B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3B393B">
        <w:rPr>
          <w:rFonts w:ascii="Times New Roman" w:hAnsi="Times New Roman" w:cs="Times New Roman"/>
          <w:sz w:val="26"/>
          <w:szCs w:val="26"/>
        </w:rPr>
        <w:t>азовы</w:t>
      </w:r>
      <w:r w:rsidR="00295DA6" w:rsidRPr="003B393B">
        <w:rPr>
          <w:rFonts w:ascii="Times New Roman" w:hAnsi="Times New Roman" w:cs="Times New Roman"/>
          <w:sz w:val="26"/>
          <w:szCs w:val="26"/>
        </w:rPr>
        <w:t>х</w:t>
      </w:r>
      <w:r w:rsidR="009D3E15" w:rsidRPr="003B393B">
        <w:rPr>
          <w:rFonts w:ascii="Times New Roman" w:hAnsi="Times New Roman" w:cs="Times New Roman"/>
          <w:sz w:val="26"/>
          <w:szCs w:val="26"/>
        </w:rPr>
        <w:t xml:space="preserve"> у</w:t>
      </w:r>
      <w:r w:rsidRPr="003B393B">
        <w:rPr>
          <w:rFonts w:ascii="Times New Roman" w:hAnsi="Times New Roman" w:cs="Times New Roman"/>
          <w:sz w:val="26"/>
          <w:szCs w:val="26"/>
        </w:rPr>
        <w:t>мени</w:t>
      </w:r>
      <w:r w:rsidR="00295DA6" w:rsidRPr="003B393B">
        <w:rPr>
          <w:rFonts w:ascii="Times New Roman" w:hAnsi="Times New Roman" w:cs="Times New Roman"/>
          <w:sz w:val="26"/>
          <w:szCs w:val="26"/>
        </w:rPr>
        <w:t>й</w:t>
      </w:r>
      <w:r w:rsidRPr="003B393B">
        <w:rPr>
          <w:rFonts w:ascii="Times New Roman" w:hAnsi="Times New Roman" w:cs="Times New Roman"/>
          <w:sz w:val="26"/>
          <w:szCs w:val="26"/>
        </w:rPr>
        <w:t>:</w:t>
      </w:r>
      <w:r w:rsidR="003475AB" w:rsidRPr="003B393B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3B393B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3B393B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</w:t>
      </w:r>
      <w:r w:rsidR="00C12651" w:rsidRPr="003B393B">
        <w:rPr>
          <w:rFonts w:ascii="Times New Roman" w:hAnsi="Times New Roman" w:cs="Times New Roman"/>
          <w:sz w:val="26"/>
          <w:szCs w:val="26"/>
        </w:rPr>
        <w:t>.</w:t>
      </w:r>
      <w:r w:rsidR="00762D82" w:rsidRPr="003B393B">
        <w:rPr>
          <w:rFonts w:ascii="Times New Roman" w:hAnsi="Times New Roman" w:cs="Times New Roman"/>
          <w:sz w:val="26"/>
          <w:szCs w:val="26"/>
        </w:rPr>
        <w:t>7</w:t>
      </w:r>
      <w:r w:rsidR="00C12651" w:rsidRPr="003B393B">
        <w:rPr>
          <w:rFonts w:ascii="Times New Roman" w:hAnsi="Times New Roman" w:cs="Times New Roman"/>
          <w:sz w:val="26"/>
          <w:szCs w:val="26"/>
        </w:rPr>
        <w:t>.</w:t>
      </w:r>
      <w:r w:rsidR="00331B01" w:rsidRPr="003B393B">
        <w:rPr>
          <w:rFonts w:ascii="Times New Roman" w:hAnsi="Times New Roman" w:cs="Times New Roman"/>
          <w:sz w:val="26"/>
          <w:szCs w:val="26"/>
        </w:rPr>
        <w:t> </w:t>
      </w:r>
      <w:r w:rsidR="0003225B" w:rsidRPr="003B393B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3B393B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3B393B">
        <w:rPr>
          <w:rFonts w:ascii="Times New Roman" w:hAnsi="Times New Roman" w:cs="Times New Roman"/>
          <w:sz w:val="26"/>
          <w:szCs w:val="26"/>
        </w:rPr>
        <w:t>х</w:t>
      </w:r>
      <w:r w:rsidR="007D7498" w:rsidRPr="003B393B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3B393B">
        <w:rPr>
          <w:rFonts w:ascii="Times New Roman" w:hAnsi="Times New Roman" w:cs="Times New Roman"/>
          <w:sz w:val="26"/>
          <w:szCs w:val="26"/>
        </w:rPr>
        <w:t>й</w:t>
      </w:r>
      <w:r w:rsidR="00C12651" w:rsidRPr="003B393B">
        <w:rPr>
          <w:rFonts w:ascii="Times New Roman" w:hAnsi="Times New Roman" w:cs="Times New Roman"/>
          <w:sz w:val="26"/>
          <w:szCs w:val="26"/>
        </w:rPr>
        <w:t>:</w:t>
      </w:r>
      <w:r w:rsidR="000E5255" w:rsidRPr="003B39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3B393B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3B393B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8</w:t>
      </w:r>
      <w:r w:rsidR="00FA592E" w:rsidRPr="003B393B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3B393B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FA592E" w:rsidRPr="003B393B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3B393B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3B393B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</w:t>
      </w:r>
      <w:r w:rsidRPr="003B393B">
        <w:rPr>
          <w:rFonts w:ascii="Times New Roman" w:hAnsi="Times New Roman" w:cs="Times New Roman"/>
          <w:sz w:val="26"/>
          <w:szCs w:val="26"/>
        </w:rPr>
        <w:lastRenderedPageBreak/>
        <w:t xml:space="preserve">отношении, предусмотрены статьями 14, </w:t>
      </w:r>
      <w:hyperlink r:id="rId9" w:history="1">
        <w:r w:rsidRPr="003B393B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B393B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B393B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B393B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B393B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B393B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3B393B">
        <w:rPr>
          <w:rFonts w:ascii="Times New Roman" w:hAnsi="Times New Roman" w:cs="Times New Roman"/>
          <w:sz w:val="26"/>
          <w:szCs w:val="26"/>
        </w:rPr>
        <w:t>«</w:t>
      </w:r>
      <w:r w:rsidRPr="003B393B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3B393B">
        <w:rPr>
          <w:rFonts w:ascii="Times New Roman" w:hAnsi="Times New Roman" w:cs="Times New Roman"/>
          <w:sz w:val="26"/>
          <w:szCs w:val="26"/>
        </w:rPr>
        <w:t>»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5D1C76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3B393B">
        <w:rPr>
          <w:rFonts w:ascii="Times New Roman" w:hAnsi="Times New Roman" w:cs="Times New Roman"/>
          <w:sz w:val="26"/>
          <w:szCs w:val="26"/>
        </w:rPr>
        <w:t>8.</w:t>
      </w:r>
      <w:r w:rsidR="005E28B3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 w:cs="Times New Roman"/>
          <w:sz w:val="26"/>
          <w:szCs w:val="26"/>
        </w:rPr>
        <w:t xml:space="preserve">, обязан: 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мероприятия, соблюдать сроки, установленные тематическим планом УФНС России по Республике Башкортостан и его территориальных органов по организации работы по правовому обеспечению (далее – Тематический план);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УФНС России по Республике Башкортостан (далее – Управление) правовой позиции о необжаловании решений и постановлений, вынесенных судами первой и апелляционной инстанций,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правовой позиции о необжаловании постановлений, вынесенных судом  кассационной инстанции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и материалы судебных дел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 Представлять информацию и материалы судебных дел:</w:t>
      </w:r>
    </w:p>
    <w:p w:rsidR="00B33C64" w:rsidRPr="00927FCD" w:rsidRDefault="00B33C64" w:rsidP="00B33C6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с заявленными (оспариваемыми) суммами требований свыше 300 миллионов рублей;</w:t>
      </w:r>
    </w:p>
    <w:p w:rsidR="00B33C64" w:rsidRPr="00927FCD" w:rsidRDefault="00B33C64" w:rsidP="00B33C6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имеющим значение для формирования судебной практики вне зависимости от суммы заявленных (оспариваемых) требований.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Представлять информацию и материалов судебных дел: </w:t>
      </w:r>
    </w:p>
    <w:p w:rsidR="00B33C64" w:rsidRPr="00927FCD" w:rsidRDefault="00B33C64" w:rsidP="00B33C6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заявлениям налоговых органов о взыскании в судебном порядке в соответствии с подпунктом 2 пункта 2 статьи 45 Налогового кодекса Российской Федерации (далее – НК РФ);</w:t>
      </w:r>
    </w:p>
    <w:p w:rsidR="00B33C64" w:rsidRPr="00927FCD" w:rsidRDefault="00B33C64" w:rsidP="00B33C6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гражданским искам, вытекающим из уголовных дел (в порядке уголовного или гражданского судопроизводства);</w:t>
      </w:r>
    </w:p>
    <w:p w:rsidR="00B33C64" w:rsidRPr="00927FCD" w:rsidRDefault="00B33C64" w:rsidP="00B33C6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рассмотрению мировых соглашений, одной стороной которых является налоговый орган;</w:t>
      </w:r>
    </w:p>
    <w:p w:rsidR="00B33C64" w:rsidRPr="00927FCD" w:rsidRDefault="00B33C64" w:rsidP="00B33C6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в рамках которых налогоплательщиком представлено заявление о представлении рассрочки исполнения судебного акта в порядке статьи 324 Арбитражного процессуального кодекса Российской Федерации, статей 203, 434 Гражданского процессуального кодекса Российской Федерации.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судебных спорах, в рамках которых произошло обращение в Верховный суд Российской Федерации и материалы судебных дел.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фактах истребования Верховным судом Российской Федерации дел по кассационным жалобам, а также о фактах передачи либо отказа в передаче дел для рассмотрения Судебной коллегией Верховного суда Российской Федерации.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копии определений о передаче дела в Судебную коллегию Верховного суда Российской Федерации и надзорную инстанцию для пересмотра судебного акта в порядке надзора.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Представлять в Управление информацию о дате рассмотрения, а также документов, касающихся судебного дела, находящегося в стадии кассационного или </w:t>
      </w:r>
      <w:r w:rsidRPr="00927FCD">
        <w:rPr>
          <w:rFonts w:ascii="Times New Roman" w:hAnsi="Times New Roman" w:cs="Times New Roman"/>
          <w:sz w:val="26"/>
          <w:szCs w:val="26"/>
        </w:rPr>
        <w:lastRenderedPageBreak/>
        <w:t>надзорного производства в Верховном суде Российской Федерации, которые поступают в налоговый орган после получения определения о передаче дела в Судебную коллегию Верховного суда РФ или в надзорную инстанцию для пересмотра судебных актов в порядке надзора.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Направлять запросы в Управление по вопросам применения действующего законодательства и судебной практики с обязательным изложением собственной позиции по запрашиваемому вопросу.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«Паспорта дела» по делам, не связанным с оспариванием решений Инспекций, принятых в соответствии со статьей 101 НК РФ.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в случае отмены арбитражным судом (полностью или частично) решения налогового органа, принятого с учетом позиции, изложенной в письмах Федеральной налоговой службы, размещенных на сайте ФНС России www.nalog.ru раздел «Разъяснения Федеральной налоговой службы, обязательные для применения налоговыми органами».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случаях возникновения ситуаций, при которых не представляется возможным взыскание с лицевых счетов организаций задолженности, не превышающей пяти миллионов рублей, в бесспорном порядке.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безусловное участие в судебных заседаниях во всех судебных инстанциях по делам с участием Инспекции, не связанным с оспариванием решений Инспекций, принятых в соответствии со статьей 101 НК РФ.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подачу апелляционных, кассационных и надзорных жалоб на судебные акты арбитражных судов посредством сервиса «Мой Арбитр», за исключением дел, правовое сопровождение которых осуществляется Управлением.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совещании перед каждым судебным заседанием по спорам с заявленными (оспариваемыми) суммами требований свыше 30 миллионов рублей либо имеющим значение для формирования судебной практики вне зависимости от суммы заявленных (оспариваемых) требований, а также по иным сложным спорам, за исключением споров об оспаривании решений Инспекций, принятых в соответствии со статьей 101 НК РФ, совещаний по вопросам тактики и стратегии судебного заседания, полноты представленных в суд доказательств, обоснованности доводов налогового органа в процессуальных документах с обязательным оформлением протокола, представляемого в Управление.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заседании рабочей группы по изучению отрицательных результатов рассмотрения жалоб и заявлений налогоплательщиков Управлением и судом в отношении мероприятий налогового контроля.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участие сотрудников отделов, осуществлявших подготовку обжалованных ненормативных актов или осуществлявших оспоренные действия (бездействие) в выработке правовой позиции налогового органа при подготовке отзывов, жалоб и иных процессуальных документов в судебном деле об оспаривании ненормативного акта (действий, бездействия).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Заявлять возражения во всех случаях взыскания с налоговых органов судебных расходов, с конкретным обоснованием и представлением собственных расчётов обоснованных судебных расходов.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обязательное ведение и сохранение аудиозаписей судебных заседаний по отдельным категориям дел.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сбор и анализ информации о жалобах налогоплательщика в Верховный суд Российской Федерации, в том числе путем отслеживания движения судебных дел в электронных информационных ресурсах арбитражных судов и судов общей юрисдикции, до истечения всех процессуальных сроков для обращения в Верховный суд Российской Федерации (для кассационных и надзорных жалоб, жалоб на </w:t>
      </w:r>
      <w:r w:rsidRPr="00927FCD">
        <w:rPr>
          <w:rFonts w:ascii="Times New Roman" w:hAnsi="Times New Roman" w:cs="Times New Roman"/>
          <w:sz w:val="26"/>
          <w:szCs w:val="26"/>
        </w:rPr>
        <w:lastRenderedPageBreak/>
        <w:t>имя Председателя или заместителя Председателя Верховного суда Российской Федерации и пр.) подготовка и согласование проектов отзывов на кассационные жалобы или надзорные жалобы в Верховный суд Российской Федерации.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и кассационные жалобы в арбитражный суд округа), возражений, письменных пояснений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кассационных или надзорных жалоб в Верховный суд Российской Федерации с приложением материалов судебных дел (при наличии оснований для обжалования судебных актов, установленных процессуальным законодательством).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отзывов на кассационные жалобы или надзорные жалобы в Верховный суд Российской Федерации.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жалобы, кассационные жалобы в арбитражный суд округа), возражений, письменных пояснений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проектов мотивированных апелляционных, кассационных жалоб (за исключением проектов кассационных жалоб в Судебную коллегию Верховного суда Российской Федерации)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на заявления, а также проектов мотивированных апелляционных, кассационных жалоб по делам о взыскании судебных расходов (убытков, морального вреда) с налоговых органов.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заявления об отводе судьи (состава суда), любых обращений с жалобами на действия судей, а также обращений (жалоб) на имя председателей (заместителей председателя) судов;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гражданских исков, вытекающих из уголовных дел (в порядке уголовного или гражданского судопроизводств).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Подготовка и согласование с Управлением проектов мировых соглашений, одной стороной которых является налоговый орган.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и визировать проекты протоколов, постановлений, определений об административных правонарушениях.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Принимать участие в выработке мер по устранению типичных причин возникновения налоговых споров по результатам деятельности Инспекции.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Изучать судебную практику, периодическую литературу и иные источники СМИ по вопросам применения налогового законодательства.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Готовить информационные материалы по вопросам, находящимся в компетенции Отдела, по заданию начальника Отдела и/или Инспекции.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lastRenderedPageBreak/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требования Приказа ФНС России от 14.10.2016 № ММВ-7-18/560@ «Об организации работы по представлению интересов налоговых органов в судах».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документов, подготавливаемых в Инспекции, и оказывать правовую помощь подразделениям Инспекции по вопросам применения законодательства Российской Федерации.</w:t>
      </w:r>
    </w:p>
    <w:p w:rsidR="007254BD" w:rsidRPr="003B393B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3B393B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3B393B">
        <w:rPr>
          <w:rFonts w:ascii="Times New Roman" w:hAnsi="Times New Roman" w:cs="Times New Roman"/>
          <w:sz w:val="26"/>
          <w:szCs w:val="26"/>
        </w:rPr>
        <w:t>Отдел</w:t>
      </w:r>
      <w:r w:rsidR="00176575" w:rsidRPr="003B393B">
        <w:rPr>
          <w:rFonts w:ascii="Times New Roman" w:hAnsi="Times New Roman" w:cs="Times New Roman"/>
          <w:sz w:val="26"/>
          <w:szCs w:val="26"/>
        </w:rPr>
        <w:t xml:space="preserve">а </w:t>
      </w:r>
      <w:r w:rsidRPr="003B393B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3B393B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3B393B">
        <w:rPr>
          <w:rFonts w:ascii="Times New Roman" w:hAnsi="Times New Roman" w:cs="Times New Roman"/>
          <w:sz w:val="26"/>
          <w:szCs w:val="26"/>
        </w:rPr>
        <w:t>Отдел</w:t>
      </w:r>
      <w:r w:rsidR="00522F2E" w:rsidRPr="003B393B">
        <w:rPr>
          <w:rFonts w:ascii="Times New Roman" w:hAnsi="Times New Roman" w:cs="Times New Roman"/>
          <w:sz w:val="26"/>
          <w:szCs w:val="26"/>
        </w:rPr>
        <w:t>а</w:t>
      </w:r>
      <w:r w:rsidR="00810487" w:rsidRPr="003B393B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3B393B">
        <w:rPr>
          <w:rFonts w:ascii="Times New Roman" w:hAnsi="Times New Roman" w:cs="Times New Roman"/>
          <w:sz w:val="26"/>
          <w:szCs w:val="26"/>
        </w:rPr>
        <w:t>й</w:t>
      </w:r>
      <w:r w:rsidR="00810487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3B393B">
        <w:rPr>
          <w:rFonts w:ascii="Times New Roman" w:hAnsi="Times New Roman" w:cs="Times New Roman"/>
          <w:sz w:val="26"/>
          <w:szCs w:val="26"/>
        </w:rPr>
        <w:t>Отдела</w:t>
      </w:r>
      <w:r w:rsidRPr="003B393B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3B393B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3B393B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3B393B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3B393B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К</w:t>
      </w:r>
      <w:r w:rsidR="006254E3" w:rsidRPr="003B393B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3B393B">
        <w:rPr>
          <w:rFonts w:ascii="Times New Roman" w:hAnsi="Times New Roman" w:cs="Times New Roman"/>
          <w:sz w:val="26"/>
          <w:szCs w:val="26"/>
        </w:rPr>
        <w:t>а</w:t>
      </w:r>
      <w:r w:rsidR="006254E3" w:rsidRPr="003B393B">
        <w:rPr>
          <w:rFonts w:ascii="Times New Roman" w:hAnsi="Times New Roman" w:cs="Times New Roman"/>
          <w:sz w:val="26"/>
          <w:szCs w:val="26"/>
        </w:rPr>
        <w:t>три</w:t>
      </w:r>
      <w:r w:rsidRPr="003B393B">
        <w:rPr>
          <w:rFonts w:ascii="Times New Roman" w:hAnsi="Times New Roman" w:cs="Times New Roman"/>
          <w:sz w:val="26"/>
          <w:szCs w:val="26"/>
        </w:rPr>
        <w:t>вать</w:t>
      </w:r>
      <w:r w:rsidR="006254E3" w:rsidRPr="003B393B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3B393B">
        <w:rPr>
          <w:rFonts w:ascii="Times New Roman" w:hAnsi="Times New Roman" w:cs="Times New Roman"/>
          <w:sz w:val="26"/>
          <w:szCs w:val="26"/>
        </w:rPr>
        <w:t>ы</w:t>
      </w:r>
      <w:r w:rsidR="00671B2F" w:rsidRPr="003B393B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3B393B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3B393B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7254BD" w:rsidRPr="003B393B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3B393B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3B393B">
        <w:rPr>
          <w:rFonts w:ascii="Times New Roman" w:hAnsi="Times New Roman" w:cs="Times New Roman"/>
          <w:sz w:val="26"/>
          <w:szCs w:val="26"/>
        </w:rPr>
        <w:t>вую</w:t>
      </w:r>
      <w:r w:rsidR="007254BD" w:rsidRPr="003B393B">
        <w:rPr>
          <w:rFonts w:ascii="Times New Roman" w:hAnsi="Times New Roman" w:cs="Times New Roman"/>
          <w:sz w:val="26"/>
          <w:szCs w:val="26"/>
        </w:rPr>
        <w:t xml:space="preserve"> и ин</w:t>
      </w:r>
      <w:r w:rsidRPr="003B393B">
        <w:rPr>
          <w:rFonts w:ascii="Times New Roman" w:hAnsi="Times New Roman" w:cs="Times New Roman"/>
          <w:sz w:val="26"/>
          <w:szCs w:val="26"/>
        </w:rPr>
        <w:t>ую</w:t>
      </w:r>
      <w:r w:rsidR="007254BD" w:rsidRPr="003B393B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3B393B">
        <w:rPr>
          <w:rFonts w:ascii="Times New Roman" w:hAnsi="Times New Roman" w:cs="Times New Roman"/>
          <w:sz w:val="26"/>
          <w:szCs w:val="26"/>
        </w:rPr>
        <w:t>ую</w:t>
      </w:r>
      <w:r w:rsidR="007254BD" w:rsidRPr="003B393B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3B393B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</w:t>
      </w:r>
      <w:r w:rsidRPr="003B393B">
        <w:rPr>
          <w:rFonts w:ascii="Times New Roman" w:hAnsi="Times New Roman" w:cs="Times New Roman"/>
          <w:sz w:val="26"/>
          <w:szCs w:val="26"/>
        </w:rPr>
        <w:lastRenderedPageBreak/>
        <w:t>здоровья, в том числе о проявлении признаков  острого профессионального заболевания (отравления).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3B393B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В</w:t>
      </w:r>
      <w:r w:rsidR="00471BD9" w:rsidRPr="003B393B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3B393B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B393B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3B393B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B393B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3B393B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B393B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3B393B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B393B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России и АО «ГНИВЦ»</w:t>
      </w:r>
      <w:r w:rsidR="003B393B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B393B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3B393B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632122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B393B">
        <w:rPr>
          <w:color w:val="000000" w:themeColor="text1"/>
          <w:sz w:val="26"/>
          <w:szCs w:val="26"/>
          <w:lang w:val="en-US"/>
        </w:rPr>
        <w:t>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9.7. 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3B393B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3B393B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B393B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3B393B">
        <w:rPr>
          <w:rFonts w:ascii="Times New Roman" w:hAnsi="Times New Roman" w:cs="Times New Roman"/>
          <w:sz w:val="26"/>
          <w:szCs w:val="26"/>
        </w:rPr>
        <w:t>10.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3B393B">
        <w:rPr>
          <w:rFonts w:ascii="Times New Roman" w:hAnsi="Times New Roman" w:cs="Times New Roman"/>
          <w:sz w:val="26"/>
          <w:szCs w:val="26"/>
        </w:rPr>
        <w:t>.09.</w:t>
      </w:r>
      <w:r w:rsidRPr="003B393B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B393B">
        <w:rPr>
          <w:rFonts w:ascii="Times New Roman" w:hAnsi="Times New Roman" w:cs="Times New Roman"/>
          <w:sz w:val="26"/>
          <w:szCs w:val="26"/>
        </w:rPr>
        <w:t>«</w:t>
      </w:r>
      <w:r w:rsidRPr="003B393B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B393B">
        <w:rPr>
          <w:rFonts w:ascii="Times New Roman" w:hAnsi="Times New Roman" w:cs="Times New Roman"/>
          <w:sz w:val="26"/>
          <w:szCs w:val="26"/>
        </w:rPr>
        <w:t>»</w:t>
      </w:r>
      <w:r w:rsidRPr="003B393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5D1C76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B393B">
        <w:rPr>
          <w:rFonts w:ascii="Times New Roman" w:hAnsi="Times New Roman" w:cs="Times New Roman"/>
          <w:sz w:val="26"/>
          <w:szCs w:val="26"/>
        </w:rPr>
        <w:t>,</w:t>
      </w:r>
      <w:r w:rsidR="00814EF2" w:rsidRPr="003B393B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B393B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B393B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B393B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B393B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3B393B">
        <w:rPr>
          <w:rFonts w:ascii="Times New Roman" w:hAnsi="Times New Roman" w:cs="Times New Roman"/>
          <w:sz w:val="26"/>
          <w:szCs w:val="26"/>
        </w:rPr>
        <w:t>11.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67645F" w:rsidRPr="003B393B">
        <w:rPr>
          <w:rFonts w:ascii="Times New Roman" w:hAnsi="Times New Roman" w:cs="Times New Roman"/>
          <w:sz w:val="26"/>
          <w:szCs w:val="26"/>
        </w:rPr>
        <w:t>з</w:t>
      </w:r>
      <w:r w:rsidR="00FA592E" w:rsidRPr="003B393B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B33C64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19550F" w:rsidRPr="003B393B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B393B">
        <w:rPr>
          <w:rFonts w:ascii="Times New Roman" w:hAnsi="Times New Roman" w:cs="Times New Roman"/>
          <w:sz w:val="26"/>
          <w:szCs w:val="26"/>
        </w:rPr>
        <w:t>Инспекцию</w:t>
      </w:r>
      <w:r w:rsidRPr="003B393B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3B393B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3B393B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3B393B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3B39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3B393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12.1. </w:t>
      </w:r>
      <w:r w:rsidR="005E4A0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B393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B393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3B393B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3B393B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3B393B">
        <w:rPr>
          <w:rFonts w:ascii="Times New Roman" w:hAnsi="Times New Roman" w:cs="Times New Roman"/>
          <w:sz w:val="26"/>
          <w:szCs w:val="26"/>
        </w:rPr>
        <w:t>14.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B393B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3B393B">
        <w:rPr>
          <w:rFonts w:ascii="Times New Roman" w:hAnsi="Times New Roman" w:cs="Times New Roman"/>
          <w:sz w:val="26"/>
          <w:szCs w:val="26"/>
        </w:rPr>
        <w:t>15.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B39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B393B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B393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B393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B393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3B393B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3B393B">
        <w:rPr>
          <w:rFonts w:ascii="Times New Roman" w:hAnsi="Times New Roman" w:cs="Times New Roman"/>
          <w:sz w:val="26"/>
          <w:szCs w:val="26"/>
        </w:rPr>
        <w:t>16.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B0447" w:rsidRPr="003B393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3B393B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3B393B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B393B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3B393B">
        <w:rPr>
          <w:rFonts w:ascii="Times New Roman" w:hAnsi="Times New Roman"/>
          <w:sz w:val="26"/>
          <w:szCs w:val="26"/>
        </w:rPr>
        <w:t>17. </w:t>
      </w:r>
      <w:r w:rsidR="003D780F" w:rsidRPr="003B393B">
        <w:rPr>
          <w:rFonts w:ascii="Times New Roman" w:hAnsi="Times New Roman"/>
          <w:sz w:val="26"/>
          <w:szCs w:val="26"/>
        </w:rPr>
        <w:t xml:space="preserve">Взаимодействие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B393B">
        <w:rPr>
          <w:rFonts w:eastAsia="Times New Roman"/>
          <w:sz w:val="26"/>
          <w:szCs w:val="26"/>
          <w:lang w:eastAsia="ru-RU"/>
        </w:rPr>
        <w:t xml:space="preserve"> </w:t>
      </w:r>
      <w:r w:rsidRPr="003B393B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</w:p>
    <w:p w:rsidR="001F12ED" w:rsidRPr="003B393B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3B393B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3B393B">
        <w:rPr>
          <w:rFonts w:ascii="Times New Roman" w:hAnsi="Times New Roman" w:cs="Times New Roman"/>
          <w:sz w:val="26"/>
          <w:szCs w:val="26"/>
        </w:rPr>
        <w:t xml:space="preserve">18.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6E19E9" w:rsidRPr="003B393B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B33C64">
        <w:rPr>
          <w:rFonts w:ascii="Times New Roman" w:hAnsi="Times New Roman" w:cs="Times New Roman"/>
          <w:color w:val="000000" w:themeColor="text1"/>
          <w:sz w:val="26"/>
          <w:szCs w:val="26"/>
        </w:rPr>
        <w:t>ет</w:t>
      </w:r>
      <w:r w:rsidR="00231E2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32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3B393B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3B393B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3B393B">
        <w:rPr>
          <w:rFonts w:ascii="Times New Roman" w:hAnsi="Times New Roman" w:cs="Times New Roman"/>
          <w:sz w:val="26"/>
          <w:szCs w:val="26"/>
        </w:rPr>
        <w:t>19.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</w:t>
      </w:r>
      <w:r w:rsidR="00B33C64">
        <w:rPr>
          <w:rFonts w:ascii="Times New Roman" w:hAnsi="Times New Roman" w:cs="Times New Roman"/>
          <w:sz w:val="26"/>
          <w:szCs w:val="26"/>
        </w:rPr>
        <w:t>его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B33C64">
        <w:rPr>
          <w:rFonts w:ascii="Times New Roman" w:hAnsi="Times New Roman" w:cs="Times New Roman"/>
          <w:sz w:val="26"/>
          <w:szCs w:val="26"/>
        </w:rPr>
        <w:t>а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 2 разряда</w:t>
      </w:r>
      <w:r w:rsidR="00C14C7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B39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3B393B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B393B" w:rsidRDefault="0019550F" w:rsidP="00323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3B393B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3B393B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3B393B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</w:t>
      </w:r>
      <w:r w:rsidR="00B33C64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3B393B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B33C64">
        <w:rPr>
          <w:rFonts w:ascii="Times New Roman" w:hAnsi="Times New Roman" w:cs="Times New Roman"/>
          <w:sz w:val="26"/>
          <w:szCs w:val="26"/>
        </w:rPr>
        <w:t>М.В.Шулепов</w:t>
      </w:r>
    </w:p>
    <w:p w:rsidR="00DD004F" w:rsidRPr="003B393B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3C64" w:rsidRDefault="00B33C64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3C64" w:rsidRDefault="00B33C64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3C64" w:rsidRDefault="00B33C64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3C64" w:rsidRDefault="00B33C64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3C64" w:rsidRDefault="00B33C64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3C64" w:rsidRDefault="00B33C64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3C64" w:rsidRDefault="00B33C64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3C64" w:rsidRDefault="00B33C64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3C64" w:rsidRDefault="00B33C64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3C64" w:rsidRDefault="00B33C64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3C64" w:rsidRDefault="00B33C64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3C64" w:rsidRDefault="00B33C64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3C64" w:rsidRDefault="00B33C64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3C64" w:rsidRDefault="00B33C64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3C64" w:rsidRPr="003B393B" w:rsidRDefault="00B33C64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3B393B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lastRenderedPageBreak/>
        <w:t>Лист согласования</w:t>
      </w:r>
    </w:p>
    <w:p w:rsidR="003B1628" w:rsidRPr="003B393B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14C7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176575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B33C64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  <w:r w:rsidR="003B393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FC52A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3B393B">
        <w:rPr>
          <w:rFonts w:ascii="Times New Roman" w:hAnsi="Times New Roman" w:cs="Times New Roman"/>
          <w:sz w:val="26"/>
          <w:szCs w:val="26"/>
        </w:rPr>
        <w:t>№4</w:t>
      </w:r>
      <w:r w:rsidRPr="003B393B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3B393B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3B393B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3B393B" w:rsidTr="00532104">
        <w:tc>
          <w:tcPr>
            <w:tcW w:w="3652" w:type="dxa"/>
            <w:shd w:val="clear" w:color="auto" w:fill="auto"/>
          </w:tcPr>
          <w:p w:rsidR="003B1628" w:rsidRPr="003B393B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3B393B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3B393B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3B393B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31E2C" w:rsidRPr="003B393B" w:rsidTr="00532104">
        <w:tc>
          <w:tcPr>
            <w:tcW w:w="3652" w:type="dxa"/>
            <w:shd w:val="clear" w:color="auto" w:fill="auto"/>
          </w:tcPr>
          <w:p w:rsidR="00231E2C" w:rsidRPr="003B393B" w:rsidRDefault="00C14C7A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31E2C" w:rsidRPr="003B393B" w:rsidRDefault="00B33C64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Т.Т.Заманов</w:t>
            </w:r>
          </w:p>
        </w:tc>
        <w:tc>
          <w:tcPr>
            <w:tcW w:w="1984" w:type="dxa"/>
            <w:shd w:val="clear" w:color="auto" w:fill="auto"/>
          </w:tcPr>
          <w:p w:rsidR="00231E2C" w:rsidRPr="003B393B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3B393B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750E" w:rsidRPr="003B393B" w:rsidTr="00532104">
        <w:tc>
          <w:tcPr>
            <w:tcW w:w="3652" w:type="dxa"/>
            <w:shd w:val="clear" w:color="auto" w:fill="auto"/>
          </w:tcPr>
          <w:p w:rsidR="0024750E" w:rsidRPr="003B393B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Pr="003B393B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</w:p>
        </w:tc>
        <w:tc>
          <w:tcPr>
            <w:tcW w:w="1984" w:type="dxa"/>
            <w:shd w:val="clear" w:color="auto" w:fill="auto"/>
          </w:tcPr>
          <w:p w:rsidR="0024750E" w:rsidRPr="003B393B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3B393B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3B393B" w:rsidTr="00532104">
        <w:tc>
          <w:tcPr>
            <w:tcW w:w="3652" w:type="dxa"/>
            <w:shd w:val="clear" w:color="auto" w:fill="auto"/>
          </w:tcPr>
          <w:p w:rsidR="00231E2C" w:rsidRPr="003B393B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3B393B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</w:p>
        </w:tc>
        <w:tc>
          <w:tcPr>
            <w:tcW w:w="1984" w:type="dxa"/>
            <w:shd w:val="clear" w:color="auto" w:fill="auto"/>
          </w:tcPr>
          <w:p w:rsidR="00231E2C" w:rsidRPr="003B393B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3B393B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3B393B" w:rsidTr="00532104">
        <w:tc>
          <w:tcPr>
            <w:tcW w:w="3652" w:type="dxa"/>
            <w:shd w:val="clear" w:color="auto" w:fill="auto"/>
          </w:tcPr>
          <w:p w:rsidR="00231E2C" w:rsidRPr="003B393B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3B393B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</w:p>
        </w:tc>
        <w:tc>
          <w:tcPr>
            <w:tcW w:w="1984" w:type="dxa"/>
            <w:shd w:val="clear" w:color="auto" w:fill="auto"/>
          </w:tcPr>
          <w:p w:rsidR="00231E2C" w:rsidRPr="003B393B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3B393B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3B393B" w:rsidTr="00532104">
        <w:tc>
          <w:tcPr>
            <w:tcW w:w="3652" w:type="dxa"/>
            <w:shd w:val="clear" w:color="auto" w:fill="auto"/>
          </w:tcPr>
          <w:p w:rsidR="00231E2C" w:rsidRPr="003B393B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3B393B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3B393B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3B393B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B393B" w:rsidRDefault="003B393B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B393B" w:rsidRDefault="003B393B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B393B" w:rsidRDefault="003B393B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B393B" w:rsidRDefault="003B393B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B393B" w:rsidRDefault="003B393B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B393B" w:rsidRDefault="003B393B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B393B" w:rsidRDefault="003B393B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33C64" w:rsidRDefault="00B33C64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5" w:name="_GoBack"/>
      <w:bookmarkEnd w:id="35"/>
    </w:p>
    <w:p w:rsidR="00B22230" w:rsidRPr="003B393B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lastRenderedPageBreak/>
        <w:t>Л</w:t>
      </w:r>
      <w:r w:rsidR="00B22230" w:rsidRPr="003B393B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3B393B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B393B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hAnsi="Times New Roman" w:cs="Times New Roman"/>
                <w:sz w:val="26"/>
                <w:szCs w:val="26"/>
              </w:rPr>
              <w:t>№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B393B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B393B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B393B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3B393B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3B393B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B393B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B393B" w:rsidRDefault="0024750E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B393B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B393B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3B393B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Pr="003B393B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3B393B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__________</w:t>
      </w:r>
    </w:p>
    <w:sectPr w:rsidR="008017B4" w:rsidRPr="003B393B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957" w:rsidRDefault="007D3957" w:rsidP="00CF28DC">
      <w:pPr>
        <w:spacing w:after="0" w:line="240" w:lineRule="auto"/>
      </w:pPr>
      <w:r>
        <w:separator/>
      </w:r>
    </w:p>
  </w:endnote>
  <w:endnote w:type="continuationSeparator" w:id="0">
    <w:p w:rsidR="007D3957" w:rsidRDefault="007D3957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957" w:rsidRDefault="007D3957" w:rsidP="00CF28DC">
      <w:pPr>
        <w:spacing w:after="0" w:line="240" w:lineRule="auto"/>
      </w:pPr>
      <w:r>
        <w:separator/>
      </w:r>
    </w:p>
  </w:footnote>
  <w:footnote w:type="continuationSeparator" w:id="0">
    <w:p w:rsidR="007D3957" w:rsidRDefault="007D3957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B33C64">
          <w:rPr>
            <w:rFonts w:ascii="Times New Roman" w:hAnsi="Times New Roman" w:cs="Times New Roman"/>
            <w:noProof/>
          </w:rPr>
          <w:t>12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54D0B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20C5"/>
    <w:rsid w:val="00277A53"/>
    <w:rsid w:val="00281134"/>
    <w:rsid w:val="002822DB"/>
    <w:rsid w:val="00295DA6"/>
    <w:rsid w:val="002A5074"/>
    <w:rsid w:val="002B0447"/>
    <w:rsid w:val="002C0B9B"/>
    <w:rsid w:val="002E3B6E"/>
    <w:rsid w:val="003128B0"/>
    <w:rsid w:val="00313D87"/>
    <w:rsid w:val="00315FA1"/>
    <w:rsid w:val="0031732A"/>
    <w:rsid w:val="00322071"/>
    <w:rsid w:val="00323A50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B1628"/>
    <w:rsid w:val="003B393B"/>
    <w:rsid w:val="003B792D"/>
    <w:rsid w:val="003C2ADA"/>
    <w:rsid w:val="003C7B43"/>
    <w:rsid w:val="003D2B6E"/>
    <w:rsid w:val="003D780F"/>
    <w:rsid w:val="003F2E48"/>
    <w:rsid w:val="00410019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3957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1122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33C64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912DB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4508D"/>
    <w:rsid w:val="00E53D73"/>
    <w:rsid w:val="00E570F6"/>
    <w:rsid w:val="00E84B28"/>
    <w:rsid w:val="00E9334C"/>
    <w:rsid w:val="00EB30C6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AE244-DA7E-4A6D-959C-0914E415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4972</Words>
  <Characters>28342</Characters>
  <Application>Microsoft Office Word</Application>
  <DocSecurity>4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Латыпова Айгуль Тагировна</cp:lastModifiedBy>
  <cp:revision>2</cp:revision>
  <cp:lastPrinted>2021-06-17T05:57:00Z</cp:lastPrinted>
  <dcterms:created xsi:type="dcterms:W3CDTF">2022-03-20T07:08:00Z</dcterms:created>
  <dcterms:modified xsi:type="dcterms:W3CDTF">2022-03-20T07:08:00Z</dcterms:modified>
</cp:coreProperties>
</file>